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/>
          <w:b/>
          <w:color w:val="1F49B5"/>
          <w:sz w:val="16"/>
        </w:rPr>
        <w:t>EDYTOWALNY FORMULARZ WNIOSKU</w:t>
      </w:r>
    </w:p>
    <w:p>
      <w:pPr>
        <w:spacing w:after="40"/>
      </w:pPr>
      <w:r>
        <w:rPr>
          <w:rFonts w:ascii="Arial" w:hAnsi="Arial"/>
          <w:b/>
          <w:color w:val="11182B"/>
          <w:sz w:val="44"/>
        </w:rPr>
        <w:t>Wniosek urlopowy</w:t>
      </w:r>
    </w:p>
    <w:p>
      <w:pPr>
        <w:spacing w:after="200"/>
      </w:pPr>
      <w:r>
        <w:rPr>
          <w:rFonts w:ascii="Arial" w:hAnsi="Arial"/>
          <w:color w:val="44506A"/>
          <w:sz w:val="20"/>
        </w:rPr>
        <w:t>Poproś o urlop wypoczynkowy, urlop bezpłatny lub inną nieobecność i zapisz zgodę w jednym przejrzystym dokumencie.</w:t>
      </w:r>
    </w:p>
    <w:p>
      <w:pPr>
        <w:spacing w:before="200" w:after="100"/>
      </w:pPr>
      <w:r>
        <w:rPr>
          <w:rFonts w:ascii="Arial" w:hAnsi="Arial"/>
          <w:b/>
          <w:color w:val="1F49B5"/>
          <w:sz w:val="24"/>
        </w:rPr>
        <w:t>Pracownik i wniosek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Numer wniosku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[WU-0001]</w:t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Pracownik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[Imię i nazwisko]</w:t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Zespół / dział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[Zespół]</w:t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Przełożony / osoba zatwierdzająca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[Imię i nazwisko]</w:t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Data złożenia wniosku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[RRRR-MM-DD]</w:t>
            </w:r>
          </w:p>
        </w:tc>
      </w:tr>
    </w:tbl>
    <w:p>
      <w:pPr>
        <w:spacing w:after="8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22"/>
              </w:rPr>
              <w:t>Wnioskowana nieobecność</w:t>
            </w:r>
          </w:p>
        </w:tc>
      </w:tr>
    </w:tbl>
    <w:p>
      <w:pPr>
        <w:spacing w:before="80" w:after="160"/>
      </w:pPr>
      <w:r>
        <w:rPr>
          <w:rFonts w:ascii="Arial" w:hAnsi="Arial"/>
          <w:color w:val="44506A"/>
          <w:sz w:val="18"/>
        </w:rPr>
        <w:t>Wypełnij tę część przed rozpoczęciem urlopu. Podaj rodzaj urlopu, dokładne daty oraz liczbę wnioskowanych dni roboczych. Przełożony zapisuje decyzję poniżej.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  <w:shd w:val="clear" w:color="auto" w:fill="FFF4D6"/>
          </w:tcPr>
          <w:p>
            <w:pPr>
              <w:spacing w:after="0"/>
            </w:pPr>
            <w:r>
              <w:rPr>
                <w:rFonts w:ascii="Arial" w:hAnsi="Arial"/>
                <w:b/>
                <w:color w:val="1A2333"/>
                <w:sz w:val="18"/>
              </w:rPr>
              <w:t xml:space="preserve">Rodzaj urlopu:  </w:t>
            </w:r>
            <w:r>
              <w:rPr>
                <w:rFonts w:ascii="Arial" w:hAnsi="Arial"/>
                <w:color w:val="1A2333"/>
                <w:sz w:val="18"/>
              </w:rPr>
              <w:t>□ Urlop wypoczynkowy     □ Urlop na żądanie     □ Urlop bezpłatny     □ Zwolnienie lekarskie     □ Urlop rodzicielski lub opiekuńczy     □ Inny</w:t>
            </w:r>
          </w:p>
        </w:tc>
      </w:tr>
    </w:tbl>
    <w:p>
      <w:pPr>
        <w:spacing w:after="8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Pierwszy dzień urlopu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Ostatni dzień urlopu (włącznie)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Pierwszy dzień pracy po urlopie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Liczba wnioskowanych dni roboczych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Pół dnia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□ Nie     □ Przed południem     □ Po południu</w:t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Powód (opcjonalnie)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Kontakt w czasie nieobecności (opcjonalnie)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</w:tbl>
    <w:p>
      <w:pPr>
        <w:spacing w:after="80" w:before="0"/>
      </w:pPr>
    </w:p>
    <w:p>
      <w:pPr>
        <w:spacing w:before="200" w:after="100"/>
      </w:pPr>
      <w:r>
        <w:rPr>
          <w:rFonts w:ascii="Arial" w:hAnsi="Arial"/>
          <w:b/>
          <w:color w:val="1F49B5"/>
          <w:sz w:val="24"/>
        </w:rPr>
        <w:t>Zastępstwo i przekazanie obowiązków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Osoba zastępująca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Przekazane zadania i ich status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Sprawy w toku i terminy w czasie nieobecności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Ustawiona wiadomość o nieobecności i powiadomienia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□ Tak     □ Nie</w:t>
            </w:r>
          </w:p>
        </w:tc>
      </w:tr>
    </w:tbl>
    <w:p>
      <w:pPr>
        <w:spacing w:after="80" w:before="0"/>
      </w:pPr>
    </w:p>
    <w:p>
      <w:pPr>
        <w:spacing w:before="200" w:after="100"/>
      </w:pPr>
      <w:r>
        <w:rPr>
          <w:rFonts w:ascii="Arial" w:hAnsi="Arial"/>
          <w:b/>
          <w:color w:val="1F49B5"/>
          <w:sz w:val="24"/>
        </w:rPr>
        <w:t>Oświadczenie pracownika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Podpis pracownika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Data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</w:tbl>
    <w:p>
      <w:pPr>
        <w:spacing w:after="80" w:before="0"/>
      </w:pPr>
    </w:p>
    <w:p>
      <w:pPr>
        <w:spacing w:before="200" w:after="100"/>
      </w:pPr>
      <w:r>
        <w:rPr>
          <w:rFonts w:ascii="Arial" w:hAnsi="Arial"/>
          <w:b/>
          <w:color w:val="1F49B5"/>
          <w:sz w:val="24"/>
        </w:rPr>
        <w:t>Decyzja przełożonego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Decyzja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□ Zatwierdzono     □ Odrzucono     □ Potrzebne więcej informacji</w:t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Zatwierdzony rodzaj urlopu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Zatwierdzona liczba dni roboczych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Zatwierdzone daty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Warunki lub uwagi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Saldo urlopu do sprawdzenia (pozostałe dni)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Podpis osoby zatwierdzającej i data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</w:tbl>
    <w:p>
      <w:pPr>
        <w:spacing w:after="80" w:before="0"/>
      </w:pPr>
    </w:p>
    <w:p>
      <w:pPr>
        <w:spacing w:after="12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22"/>
              </w:rPr>
              <w:t>Ważne</w:t>
            </w:r>
          </w:p>
        </w:tc>
      </w:tr>
    </w:tbl>
    <w:p>
      <w:pPr>
        <w:spacing w:before="80" w:after="160"/>
      </w:pPr>
      <w:r>
        <w:rPr>
          <w:rFonts w:ascii="Arial" w:hAnsi="Arial"/>
          <w:color w:val="44506A"/>
          <w:sz w:val="18"/>
        </w:rPr>
        <w:t>Ten formularz jest ogólnym dokumentem organizacyjnym, a nie poradą prawną, kadrową, podatkową ani z zakresu prawa pracy. Wymiar urlopu, terminy zgłaszania, zasady przenoszenia, wynagrodzenie i wymogi dotyczące dokumentacji różnią się w zależności od kraju, pracodawcy i umowy. Przed zatwierdzeniem urlopu potwierdź obowiązujące zasady.</w:t>
      </w:r>
    </w:p>
    <w:sectPr w:rsidR="00FC693F" w:rsidRPr="0006063C" w:rsidSect="00034616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8A93A6"/>
        <w:sz w:val="16"/>
      </w:rPr>
      <w:t>Darmowy wniosek urlopowy - Sandtime.io - darmowa ewidencja czasu pracy dla nieograniczonej liczby użytkowników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urlopowy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