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EDITABLE REQUEST FORM</w:t>
      </w:r>
    </w:p>
    <w:p>
      <w:pPr>
        <w:spacing w:after="40"/>
      </w:pPr>
      <w:r>
        <w:rPr>
          <w:rFonts w:ascii="Arial" w:hAnsi="Arial"/>
          <w:b/>
          <w:color w:val="11182B"/>
          <w:sz w:val="44"/>
        </w:rPr>
        <w:t>Leave Request Form</w:t>
      </w:r>
    </w:p>
    <w:p>
      <w:pPr>
        <w:spacing w:after="200"/>
      </w:pPr>
      <w:r>
        <w:rPr>
          <w:rFonts w:ascii="Arial" w:hAnsi="Arial"/>
          <w:color w:val="44506A"/>
          <w:sz w:val="20"/>
        </w:rPr>
        <w:t>Request paid vacation, unpaid leave, or other time off and record the approval in one clear document.</w:t>
      </w: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Employee and request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Request ID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[LR-0001]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Employee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[Name]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Team / department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[Team]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Manager / approver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[Name]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Request date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[YYYY-MM-DD]</w:t>
            </w:r>
          </w:p>
        </w:tc>
      </w:tr>
    </w:tbl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22"/>
              </w:rPr>
              <w:t>Requested leave</w:t>
            </w:r>
          </w:p>
        </w:tc>
      </w:tr>
    </w:tbl>
    <w:p>
      <w:pPr>
        <w:spacing w:before="80" w:after="160"/>
      </w:pPr>
      <w:r>
        <w:rPr>
          <w:rFonts w:ascii="Arial" w:hAnsi="Arial"/>
          <w:color w:val="44506A"/>
          <w:sz w:val="18"/>
        </w:rPr>
        <w:t>Complete this section before the leave begins. Give the leave type, the exact dates, and the number of working days you are requesting. Your manager records the decision below.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  <w:shd w:val="clear" w:color="auto" w:fill="FFF4D6"/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8"/>
              </w:rPr>
              <w:t xml:space="preserve">Leave type:  </w:t>
            </w:r>
            <w:r>
              <w:rPr>
                <w:rFonts w:ascii="Arial" w:hAnsi="Arial"/>
                <w:color w:val="1A2333"/>
                <w:sz w:val="18"/>
              </w:rPr>
              <w:t>□ Paid annual leave / vacation (PTO)     □ On-demand leave     □ Unpaid leave     □ Sick leave     □ Parental or childcare leave     □ Other</w:t>
            </w:r>
          </w:p>
        </w:tc>
      </w:tr>
    </w:tbl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First day of leave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Last day of leave (inclusive)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First working day back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Working days requested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Half day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No     □ Morning     □ Afternoon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Reason (optional)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Contact during absence (optional)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Coverage and handover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Cover or substitute colleague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Work handed over and current status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Pending items and deadlines during absence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Out-of-office message and notifications set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Yes     □ No</w:t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Employee declaration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Employee signature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Date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Manager decision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Decision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Approved     □ Declined     □ More information needed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Approved leave type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Approved working days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Approved dates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Conditions or notes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Leave balance to verify (days remaining)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Approver signature and date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after="12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22"/>
              </w:rPr>
              <w:t>Important</w:t>
            </w:r>
          </w:p>
        </w:tc>
      </w:tr>
    </w:tbl>
    <w:p>
      <w:pPr>
        <w:spacing w:before="80" w:after="160"/>
      </w:pPr>
      <w:r>
        <w:rPr>
          <w:rFonts w:ascii="Arial" w:hAnsi="Arial"/>
          <w:color w:val="44506A"/>
          <w:sz w:val="18"/>
        </w:rPr>
        <w:t>This form is a general operational record, not legal, payroll, tax, employment, or labor-law advice. Leave entitlements, notice periods, carry-over, pay, and record requirements vary by country, employer, and contract. Confirm the rules that apply before approving leave.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Free leave request form - Sandtime.io - free time tracking for unlimited users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Request Form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en-US</dc:language>
</cp:coreProperties>
</file>