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rFonts w:ascii="Arial" w:hAnsi="Arial"/>
          <w:b/>
          <w:color w:val="0052CC"/>
          <w:sz w:val="17"/>
        </w:rPr>
        <w:t>EDITABLE PROJECT CHECKLIST</w:t>
      </w:r>
    </w:p>
    <w:p>
      <w:pPr>
        <w:spacing w:after="60"/>
      </w:pPr>
      <w:r>
        <w:rPr>
          <w:rFonts w:ascii="Arial" w:hAnsi="Arial"/>
          <w:b/>
          <w:color w:val="051441"/>
          <w:sz w:val="46"/>
        </w:rPr>
        <w:t>Client Onboarding and Project Setup Checklist</w:t>
      </w:r>
    </w:p>
    <w:p>
      <w:pPr>
        <w:spacing w:after="200"/>
      </w:pPr>
      <w:r>
        <w:rPr>
          <w:rFonts w:ascii="Arial" w:hAnsi="Arial"/>
          <w:color w:val="52627F"/>
          <w:sz w:val="21"/>
        </w:rPr>
        <w:t>Capture the commercial, delivery, communication, access, billing, and time-recording decisions a service team needs before work begins.</w:t>
      </w:r>
    </w:p>
    <w:tbl>
      <w:tblPr>
        <w:tblW w:type="auto" w:w="0"/>
        <w:jc w:val="center"/>
        <w:tblLayout w:type="fixed"/>
        <w:tblLook w:firstColumn="1" w:firstRow="1" w:lastColumn="0" w:lastRow="0" w:noHBand="0" w:noVBand="1" w:val="04A0"/>
      </w:tblPr>
      <w:tblGrid>
        <w:gridCol w:w="3585"/>
        <w:gridCol w:w="3585"/>
        <w:gridCol w:w="3585"/>
        <w:gridCol w:w="3585"/>
      </w:tblGrid>
      <w:tr>
        <w:tc>
          <w:tcPr>
            <w:tcW w:type="dxa" w:w="3585"/>
            <w:shd w:fill="EAF2FF"/>
            <w:vAlign w:val="center"/>
          </w:tcPr>
          <w:p>
            <w:pPr>
              <w:spacing w:after="0"/>
            </w:pPr>
            <w:r>
              <w:rPr>
                <w:rFonts w:ascii="Arial" w:hAnsi="Arial"/>
                <w:sz w:val="17"/>
              </w:rPr>
              <w:t>Client</w:t>
            </w:r>
          </w:p>
        </w:tc>
        <w:tc>
          <w:tcPr>
            <w:tcW w:type="dxa" w:w="3585"/>
            <w:shd w:fill="FFF4D6"/>
            <w:vAlign w:val="center"/>
          </w:tcPr>
          <w:p>
            <w:pPr>
              <w:spacing w:after="0"/>
            </w:pPr>
            <w:r>
              <w:rPr>
                <w:rFonts w:ascii="Arial" w:hAnsi="Arial"/>
                <w:sz w:val="17"/>
              </w:rPr>
              <w:t>[Client name]</w:t>
            </w:r>
          </w:p>
        </w:tc>
        <w:tc>
          <w:tcPr>
            <w:tcW w:type="dxa" w:w="3585"/>
            <w:shd w:fill="EAF2FF"/>
            <w:vAlign w:val="center"/>
          </w:tcPr>
          <w:p>
            <w:pPr>
              <w:spacing w:after="0"/>
            </w:pPr>
            <w:r>
              <w:rPr>
                <w:rFonts w:ascii="Arial" w:hAnsi="Arial"/>
                <w:sz w:val="17"/>
              </w:rPr>
              <w:t>Project</w:t>
            </w:r>
          </w:p>
        </w:tc>
        <w:tc>
          <w:tcPr>
            <w:tcW w:type="dxa" w:w="3585"/>
            <w:shd w:fill="FFF4D6"/>
            <w:vAlign w:val="center"/>
          </w:tcPr>
          <w:p>
            <w:pPr>
              <w:spacing w:after="0"/>
            </w:pPr>
            <w:r>
              <w:rPr>
                <w:rFonts w:ascii="Arial" w:hAnsi="Arial"/>
                <w:sz w:val="17"/>
              </w:rPr>
              <w:t>[Project name]</w:t>
            </w:r>
          </w:p>
        </w:tc>
      </w:tr>
      <w:tr>
        <w:tc>
          <w:tcPr>
            <w:tcW w:type="dxa" w:w="3585"/>
            <w:shd w:fill="EAF2FF"/>
            <w:vAlign w:val="center"/>
          </w:tcPr>
          <w:p>
            <w:pPr>
              <w:spacing w:after="0"/>
            </w:pPr>
            <w:r>
              <w:rPr>
                <w:rFonts w:ascii="Arial" w:hAnsi="Arial"/>
                <w:sz w:val="17"/>
              </w:rPr>
              <w:t>Project owner</w:t>
            </w:r>
          </w:p>
        </w:tc>
        <w:tc>
          <w:tcPr>
            <w:tcW w:type="dxa" w:w="3585"/>
            <w:shd w:fill="FFF4D6"/>
            <w:vAlign w:val="center"/>
          </w:tcPr>
          <w:p>
            <w:pPr>
              <w:spacing w:after="0"/>
            </w:pPr>
            <w:r>
              <w:rPr>
                <w:rFonts w:ascii="Arial" w:hAnsi="Arial"/>
                <w:sz w:val="17"/>
              </w:rPr>
              <w:t>[Name / role]</w:t>
            </w:r>
          </w:p>
        </w:tc>
        <w:tc>
          <w:tcPr>
            <w:tcW w:type="dxa" w:w="3585"/>
            <w:shd w:fill="EAF2FF"/>
            <w:vAlign w:val="center"/>
          </w:tcPr>
          <w:p>
            <w:pPr>
              <w:spacing w:after="0"/>
            </w:pPr>
            <w:r>
              <w:rPr>
                <w:rFonts w:ascii="Arial" w:hAnsi="Arial"/>
                <w:sz w:val="17"/>
              </w:rPr>
              <w:t>Client lead</w:t>
            </w:r>
          </w:p>
        </w:tc>
        <w:tc>
          <w:tcPr>
            <w:tcW w:type="dxa" w:w="3585"/>
            <w:shd w:fill="FFF4D6"/>
            <w:vAlign w:val="center"/>
          </w:tcPr>
          <w:p>
            <w:pPr>
              <w:spacing w:after="0"/>
            </w:pPr>
            <w:r>
              <w:rPr>
                <w:rFonts w:ascii="Arial" w:hAnsi="Arial"/>
                <w:sz w:val="17"/>
              </w:rPr>
              <w:t>[Name / role]</w:t>
            </w:r>
          </w:p>
        </w:tc>
      </w:tr>
      <w:tr>
        <w:tc>
          <w:tcPr>
            <w:tcW w:type="dxa" w:w="3585"/>
            <w:shd w:fill="EAF2FF"/>
            <w:vAlign w:val="center"/>
          </w:tcPr>
          <w:p>
            <w:pPr>
              <w:spacing w:after="0"/>
            </w:pPr>
            <w:r>
              <w:rPr>
                <w:rFonts w:ascii="Arial" w:hAnsi="Arial"/>
                <w:sz w:val="17"/>
              </w:rPr>
              <w:t>Target start</w:t>
            </w:r>
          </w:p>
        </w:tc>
        <w:tc>
          <w:tcPr>
            <w:tcW w:type="dxa" w:w="3585"/>
            <w:shd w:fill="FFF4D6"/>
            <w:vAlign w:val="center"/>
          </w:tcPr>
          <w:p>
            <w:pPr>
              <w:spacing w:after="0"/>
            </w:pPr>
            <w:r>
              <w:rPr>
                <w:rFonts w:ascii="Arial" w:hAnsi="Arial"/>
                <w:sz w:val="17"/>
              </w:rPr>
              <w:t>[YYYY-MM-DD]</w:t>
            </w:r>
          </w:p>
        </w:tc>
        <w:tc>
          <w:tcPr>
            <w:tcW w:type="dxa" w:w="3585"/>
            <w:shd w:fill="EAF2FF"/>
            <w:vAlign w:val="center"/>
          </w:tcPr>
          <w:p>
            <w:pPr>
              <w:spacing w:after="0"/>
            </w:pPr>
            <w:r>
              <w:rPr>
                <w:rFonts w:ascii="Arial" w:hAnsi="Arial"/>
                <w:sz w:val="17"/>
              </w:rPr>
              <w:t>Version</w:t>
            </w:r>
          </w:p>
        </w:tc>
        <w:tc>
          <w:tcPr>
            <w:tcW w:type="dxa" w:w="3585"/>
            <w:shd w:fill="FFF4D6"/>
            <w:vAlign w:val="center"/>
          </w:tcPr>
          <w:p>
            <w:pPr>
              <w:spacing w:after="0"/>
            </w:pPr>
            <w:r>
              <w:rPr>
                <w:rFonts w:ascii="Arial" w:hAnsi="Arial"/>
                <w:sz w:val="17"/>
              </w:rPr>
              <w:t>[1.0]</w:t>
            </w:r>
          </w:p>
        </w:tc>
      </w:tr>
    </w:tbl>
    <w:p>
      <w:pPr>
        <w:keepNext/>
        <w:spacing w:before="200" w:after="80"/>
      </w:pPr>
      <w:r>
        <w:rPr>
          <w:rFonts w:ascii="Arial" w:hAnsi="Arial"/>
          <w:b/>
          <w:color w:val="0052CC"/>
          <w:sz w:val="28"/>
        </w:rPr>
        <w:t>How to use this checklist</w:t>
      </w:r>
    </w:p>
    <w:p>
      <w:pPr>
        <w:spacing w:after="140"/>
      </w:pPr>
      <w:r>
        <w:t>Complete it with the client and internal project owner, assign every open decision, and keep the final version with the project records. Remove rows that do not apply and add any controls required by the contract or local rules.</w:t>
      </w:r>
    </w:p>
    <w:p>
      <w:pPr>
        <w:keepNext/>
        <w:spacing w:before="200" w:after="80"/>
      </w:pPr>
      <w:r>
        <w:rPr>
          <w:rFonts w:ascii="Arial" w:hAnsi="Arial"/>
          <w:b/>
          <w:color w:val="0052CC"/>
          <w:sz w:val="28"/>
        </w:rPr>
        <w:t>1. Commercial and scope</w:t>
      </w:r>
    </w:p>
    <w:tbl>
      <w:tblPr>
        <w:tblW w:type="auto" w:w="0"/>
        <w:jc w:val="center"/>
        <w:tblLayout w:type="fixed"/>
        <w:tblLook w:firstColumn="1" w:firstRow="1" w:lastColumn="0" w:lastRow="0" w:noHBand="0" w:noVBand="1" w:val="04A0"/>
      </w:tblPr>
      <w:tblGrid>
        <w:gridCol w:w="691"/>
        <w:gridCol w:w="9000"/>
        <w:gridCol w:w="1800"/>
        <w:gridCol w:w="2520"/>
      </w:tblGrid>
      <w:tr>
        <w:tc>
          <w:tcPr>
            <w:tcW w:type="dxa" w:w="691"/>
            <w:vAlign w:val="center"/>
            <w:shd w:fill="0052CC"/>
          </w:tcPr>
          <w:p>
            <w:pPr>
              <w:spacing w:after="0"/>
            </w:pPr>
            <w:r>
              <w:rPr>
                <w:rFonts w:ascii="Arial" w:hAnsi="Arial"/>
                <w:b/>
                <w:color w:val="FFFFFF"/>
                <w:sz w:val="17"/>
              </w:rPr>
              <w:t>Done</w:t>
            </w:r>
          </w:p>
        </w:tc>
        <w:tc>
          <w:tcPr>
            <w:tcW w:type="dxa" w:w="9000"/>
            <w:vAlign w:val="center"/>
            <w:shd w:fill="0052CC"/>
          </w:tcPr>
          <w:p>
            <w:pPr>
              <w:spacing w:after="0"/>
            </w:pPr>
            <w:r>
              <w:rPr>
                <w:rFonts w:ascii="Arial" w:hAnsi="Arial"/>
                <w:b/>
                <w:color w:val="FFFFFF"/>
                <w:sz w:val="17"/>
              </w:rPr>
              <w:t>Checklist item</w:t>
            </w:r>
          </w:p>
        </w:tc>
        <w:tc>
          <w:tcPr>
            <w:tcW w:type="dxa" w:w="1800"/>
            <w:vAlign w:val="center"/>
            <w:shd w:fill="0052CC"/>
          </w:tcPr>
          <w:p>
            <w:pPr>
              <w:spacing w:after="0"/>
            </w:pPr>
            <w:r>
              <w:rPr>
                <w:rFonts w:ascii="Arial" w:hAnsi="Arial"/>
                <w:b/>
                <w:color w:val="FFFFFF"/>
                <w:sz w:val="17"/>
              </w:rPr>
              <w:t>Owner</w:t>
            </w:r>
          </w:p>
        </w:tc>
        <w:tc>
          <w:tcPr>
            <w:tcW w:type="dxa" w:w="2520"/>
            <w:vAlign w:val="center"/>
            <w:shd w:fill="0052CC"/>
          </w:tcPr>
          <w:p>
            <w:pPr>
              <w:spacing w:after="0"/>
            </w:pPr>
            <w:r>
              <w:rPr>
                <w:rFonts w:ascii="Arial" w:hAnsi="Arial"/>
                <w:b/>
                <w:color w:val="FFFFFF"/>
                <w:sz w:val="17"/>
              </w:rPr>
              <w:t>Due date / evidence</w:t>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Signed agreement or approved statement of work is stored with the project records.</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Scope, deliverables, exclusions, acceptance criteria, milestones, and target dates are clear.</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Pricing model, currency, rates, billing cycle, payment terms, purchase-order requirements, and tax responsibilities are confirmed.</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Change-request owner, approval path, and effect on budget or dates are documented.</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bl>
    <w:p>
      <w:pPr>
        <w:keepNext/>
        <w:spacing w:before="200" w:after="80"/>
      </w:pPr>
      <w:r>
        <w:rPr>
          <w:rFonts w:ascii="Arial" w:hAnsi="Arial"/>
          <w:b/>
          <w:color w:val="0052CC"/>
          <w:sz w:val="28"/>
        </w:rPr>
        <w:t>2. People, communication, and decisions</w:t>
      </w:r>
    </w:p>
    <w:tbl>
      <w:tblPr>
        <w:tblW w:type="auto" w:w="0"/>
        <w:jc w:val="center"/>
        <w:tblLayout w:type="fixed"/>
        <w:tblLook w:firstColumn="1" w:firstRow="1" w:lastColumn="0" w:lastRow="0" w:noHBand="0" w:noVBand="1" w:val="04A0"/>
      </w:tblPr>
      <w:tblGrid>
        <w:gridCol w:w="691"/>
        <w:gridCol w:w="9000"/>
        <w:gridCol w:w="1800"/>
        <w:gridCol w:w="2520"/>
      </w:tblGrid>
      <w:tr>
        <w:tc>
          <w:tcPr>
            <w:tcW w:type="dxa" w:w="691"/>
            <w:vAlign w:val="center"/>
            <w:shd w:fill="0052CC"/>
          </w:tcPr>
          <w:p>
            <w:pPr>
              <w:spacing w:after="0"/>
            </w:pPr>
            <w:r>
              <w:rPr>
                <w:rFonts w:ascii="Arial" w:hAnsi="Arial"/>
                <w:b/>
                <w:color w:val="FFFFFF"/>
                <w:sz w:val="17"/>
              </w:rPr>
              <w:t>Done</w:t>
            </w:r>
          </w:p>
        </w:tc>
        <w:tc>
          <w:tcPr>
            <w:tcW w:type="dxa" w:w="9000"/>
            <w:vAlign w:val="center"/>
            <w:shd w:fill="0052CC"/>
          </w:tcPr>
          <w:p>
            <w:pPr>
              <w:spacing w:after="0"/>
            </w:pPr>
            <w:r>
              <w:rPr>
                <w:rFonts w:ascii="Arial" w:hAnsi="Arial"/>
                <w:b/>
                <w:color w:val="FFFFFF"/>
                <w:sz w:val="17"/>
              </w:rPr>
              <w:t>Checklist item</w:t>
            </w:r>
          </w:p>
        </w:tc>
        <w:tc>
          <w:tcPr>
            <w:tcW w:type="dxa" w:w="1800"/>
            <w:vAlign w:val="center"/>
            <w:shd w:fill="0052CC"/>
          </w:tcPr>
          <w:p>
            <w:pPr>
              <w:spacing w:after="0"/>
            </w:pPr>
            <w:r>
              <w:rPr>
                <w:rFonts w:ascii="Arial" w:hAnsi="Arial"/>
                <w:b/>
                <w:color w:val="FFFFFF"/>
                <w:sz w:val="17"/>
              </w:rPr>
              <w:t>Owner</w:t>
            </w:r>
          </w:p>
        </w:tc>
        <w:tc>
          <w:tcPr>
            <w:tcW w:type="dxa" w:w="2520"/>
            <w:vAlign w:val="center"/>
            <w:shd w:fill="0052CC"/>
          </w:tcPr>
          <w:p>
            <w:pPr>
              <w:spacing w:after="0"/>
            </w:pPr>
            <w:r>
              <w:rPr>
                <w:rFonts w:ascii="Arial" w:hAnsi="Arial"/>
                <w:b/>
                <w:color w:val="FFFFFF"/>
                <w:sz w:val="17"/>
              </w:rPr>
              <w:t>Due date / evidence</w:t>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Client sponsor, day-to-day contact, project owner, delivery lead, billing contact, and approvers are named.</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Meeting cadence, status format, shared channels, response expectations, and escalation path are agreed.</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Open decisions have an owner and due date; kickoff participants and agenda are confirmed.</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bl>
    <w:p>
      <w:pPr>
        <w:keepNext/>
        <w:spacing w:before="200" w:after="80"/>
      </w:pPr>
      <w:r>
        <w:rPr>
          <w:rFonts w:ascii="Arial" w:hAnsi="Arial"/>
          <w:b/>
          <w:color w:val="0052CC"/>
          <w:sz w:val="28"/>
        </w:rPr>
        <w:t>3. Delivery and project setup</w:t>
      </w:r>
    </w:p>
    <w:tbl>
      <w:tblPr>
        <w:tblW w:type="auto" w:w="0"/>
        <w:jc w:val="center"/>
        <w:tblLayout w:type="fixed"/>
        <w:tblLook w:firstColumn="1" w:firstRow="1" w:lastColumn="0" w:lastRow="0" w:noHBand="0" w:noVBand="1" w:val="04A0"/>
      </w:tblPr>
      <w:tblGrid>
        <w:gridCol w:w="691"/>
        <w:gridCol w:w="9000"/>
        <w:gridCol w:w="1800"/>
        <w:gridCol w:w="2520"/>
      </w:tblGrid>
      <w:tr>
        <w:tc>
          <w:tcPr>
            <w:tcW w:type="dxa" w:w="691"/>
            <w:vAlign w:val="center"/>
            <w:shd w:fill="0052CC"/>
          </w:tcPr>
          <w:p>
            <w:pPr>
              <w:spacing w:after="0"/>
            </w:pPr>
            <w:r>
              <w:rPr>
                <w:rFonts w:ascii="Arial" w:hAnsi="Arial"/>
                <w:b/>
                <w:color w:val="FFFFFF"/>
                <w:sz w:val="17"/>
              </w:rPr>
              <w:t>Done</w:t>
            </w:r>
          </w:p>
        </w:tc>
        <w:tc>
          <w:tcPr>
            <w:tcW w:type="dxa" w:w="9000"/>
            <w:vAlign w:val="center"/>
            <w:shd w:fill="0052CC"/>
          </w:tcPr>
          <w:p>
            <w:pPr>
              <w:spacing w:after="0"/>
            </w:pPr>
            <w:r>
              <w:rPr>
                <w:rFonts w:ascii="Arial" w:hAnsi="Arial"/>
                <w:b/>
                <w:color w:val="FFFFFF"/>
                <w:sz w:val="17"/>
              </w:rPr>
              <w:t>Checklist item</w:t>
            </w:r>
          </w:p>
        </w:tc>
        <w:tc>
          <w:tcPr>
            <w:tcW w:type="dxa" w:w="1800"/>
            <w:vAlign w:val="center"/>
            <w:shd w:fill="0052CC"/>
          </w:tcPr>
          <w:p>
            <w:pPr>
              <w:spacing w:after="0"/>
            </w:pPr>
            <w:r>
              <w:rPr>
                <w:rFonts w:ascii="Arial" w:hAnsi="Arial"/>
                <w:b/>
                <w:color w:val="FFFFFF"/>
                <w:sz w:val="17"/>
              </w:rPr>
              <w:t>Owner</w:t>
            </w:r>
          </w:p>
        </w:tc>
        <w:tc>
          <w:tcPr>
            <w:tcW w:type="dxa" w:w="2520"/>
            <w:vAlign w:val="center"/>
            <w:shd w:fill="0052CC"/>
          </w:tcPr>
          <w:p>
            <w:pPr>
              <w:spacing w:after="0"/>
            </w:pPr>
            <w:r>
              <w:rPr>
                <w:rFonts w:ascii="Arial" w:hAnsi="Arial"/>
                <w:b/>
                <w:color w:val="FFFFFF"/>
                <w:sz w:val="17"/>
              </w:rPr>
              <w:t>Due date / evidence</w:t>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Project code, client record, work breakdown, milestones, dependencies, risks, assumptions, and owners are created.</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Approved hour and money budgets, staffing plan, rates, billable and non-billable rules, and budget alerts are recorded.</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Definition of done, review steps, quality checks, handover, support, and closure expectations are clear.</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bl>
    <w:p>
      <w:pPr>
        <w:keepNext/>
        <w:spacing w:before="200" w:after="80"/>
      </w:pPr>
      <w:r>
        <w:rPr>
          <w:rFonts w:ascii="Arial" w:hAnsi="Arial"/>
          <w:b/>
          <w:color w:val="0052CC"/>
          <w:sz w:val="28"/>
        </w:rPr>
        <w:t>4. Time, approval, and invoicing flow</w:t>
      </w:r>
    </w:p>
    <w:tbl>
      <w:tblPr>
        <w:tblW w:type="auto" w:w="0"/>
        <w:jc w:val="center"/>
        <w:tblLayout w:type="fixed"/>
        <w:tblLook w:firstColumn="1" w:firstRow="1" w:lastColumn="0" w:lastRow="0" w:noHBand="0" w:noVBand="1" w:val="04A0"/>
      </w:tblPr>
      <w:tblGrid>
        <w:gridCol w:w="691"/>
        <w:gridCol w:w="9000"/>
        <w:gridCol w:w="1800"/>
        <w:gridCol w:w="2520"/>
      </w:tblGrid>
      <w:tr>
        <w:tc>
          <w:tcPr>
            <w:tcW w:type="dxa" w:w="691"/>
            <w:vAlign w:val="center"/>
            <w:shd w:fill="0052CC"/>
          </w:tcPr>
          <w:p>
            <w:pPr>
              <w:spacing w:after="0"/>
            </w:pPr>
            <w:r>
              <w:rPr>
                <w:rFonts w:ascii="Arial" w:hAnsi="Arial"/>
                <w:b/>
                <w:color w:val="FFFFFF"/>
                <w:sz w:val="17"/>
              </w:rPr>
              <w:t>Done</w:t>
            </w:r>
          </w:p>
        </w:tc>
        <w:tc>
          <w:tcPr>
            <w:tcW w:type="dxa" w:w="9000"/>
            <w:vAlign w:val="center"/>
            <w:shd w:fill="0052CC"/>
          </w:tcPr>
          <w:p>
            <w:pPr>
              <w:spacing w:after="0"/>
            </w:pPr>
            <w:r>
              <w:rPr>
                <w:rFonts w:ascii="Arial" w:hAnsi="Arial"/>
                <w:b/>
                <w:color w:val="FFFFFF"/>
                <w:sz w:val="17"/>
              </w:rPr>
              <w:t>Checklist item</w:t>
            </w:r>
          </w:p>
        </w:tc>
        <w:tc>
          <w:tcPr>
            <w:tcW w:type="dxa" w:w="1800"/>
            <w:vAlign w:val="center"/>
            <w:shd w:fill="0052CC"/>
          </w:tcPr>
          <w:p>
            <w:pPr>
              <w:spacing w:after="0"/>
            </w:pPr>
            <w:r>
              <w:rPr>
                <w:rFonts w:ascii="Arial" w:hAnsi="Arial"/>
                <w:b/>
                <w:color w:val="FFFFFF"/>
                <w:sz w:val="17"/>
              </w:rPr>
              <w:t>Owner</w:t>
            </w:r>
          </w:p>
        </w:tc>
        <w:tc>
          <w:tcPr>
            <w:tcW w:type="dxa" w:w="2520"/>
            <w:vAlign w:val="center"/>
            <w:shd w:fill="0052CC"/>
          </w:tcPr>
          <w:p>
            <w:pPr>
              <w:spacing w:after="0"/>
            </w:pPr>
            <w:r>
              <w:rPr>
                <w:rFonts w:ascii="Arial" w:hAnsi="Arial"/>
                <w:b/>
                <w:color w:val="FFFFFF"/>
                <w:sz w:val="17"/>
              </w:rPr>
              <w:t>Due date / evidence</w:t>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Who records time, required project and task detail, submission deadline, reviewer, approver, and correction path are agreed.</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Overtime or out-of-scope work requires an identified approval before work whenever possible.</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Invoice preparation uses approved timesheets, agreed rates, supported adjustments, and a named final reviewer.</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bl>
    <w:p>
      <w:pPr>
        <w:keepNext/>
        <w:spacing w:before="200" w:after="80"/>
      </w:pPr>
      <w:r>
        <w:rPr>
          <w:rFonts w:ascii="Arial" w:hAnsi="Arial"/>
          <w:b/>
          <w:color w:val="0052CC"/>
          <w:sz w:val="28"/>
        </w:rPr>
        <w:t>5. Access, data, privacy, and security</w:t>
      </w:r>
    </w:p>
    <w:tbl>
      <w:tblPr>
        <w:tblW w:type="auto" w:w="0"/>
        <w:jc w:val="center"/>
        <w:tblLayout w:type="fixed"/>
        <w:tblLook w:firstColumn="1" w:firstRow="1" w:lastColumn="0" w:lastRow="0" w:noHBand="0" w:noVBand="1" w:val="04A0"/>
      </w:tblPr>
      <w:tblGrid>
        <w:gridCol w:w="691"/>
        <w:gridCol w:w="9000"/>
        <w:gridCol w:w="1800"/>
        <w:gridCol w:w="2520"/>
      </w:tblGrid>
      <w:tr>
        <w:tc>
          <w:tcPr>
            <w:tcW w:type="dxa" w:w="691"/>
            <w:vAlign w:val="center"/>
            <w:shd w:fill="0052CC"/>
          </w:tcPr>
          <w:p>
            <w:pPr>
              <w:spacing w:after="0"/>
            </w:pPr>
            <w:r>
              <w:rPr>
                <w:rFonts w:ascii="Arial" w:hAnsi="Arial"/>
                <w:b/>
                <w:color w:val="FFFFFF"/>
                <w:sz w:val="17"/>
              </w:rPr>
              <w:t>Done</w:t>
            </w:r>
          </w:p>
        </w:tc>
        <w:tc>
          <w:tcPr>
            <w:tcW w:type="dxa" w:w="9000"/>
            <w:vAlign w:val="center"/>
            <w:shd w:fill="0052CC"/>
          </w:tcPr>
          <w:p>
            <w:pPr>
              <w:spacing w:after="0"/>
            </w:pPr>
            <w:r>
              <w:rPr>
                <w:rFonts w:ascii="Arial" w:hAnsi="Arial"/>
                <w:b/>
                <w:color w:val="FFFFFF"/>
                <w:sz w:val="17"/>
              </w:rPr>
              <w:t>Checklist item</w:t>
            </w:r>
          </w:p>
        </w:tc>
        <w:tc>
          <w:tcPr>
            <w:tcW w:type="dxa" w:w="1800"/>
            <w:vAlign w:val="center"/>
            <w:shd w:fill="0052CC"/>
          </w:tcPr>
          <w:p>
            <w:pPr>
              <w:spacing w:after="0"/>
            </w:pPr>
            <w:r>
              <w:rPr>
                <w:rFonts w:ascii="Arial" w:hAnsi="Arial"/>
                <w:b/>
                <w:color w:val="FFFFFF"/>
                <w:sz w:val="17"/>
              </w:rPr>
              <w:t>Owner</w:t>
            </w:r>
          </w:p>
        </w:tc>
        <w:tc>
          <w:tcPr>
            <w:tcW w:type="dxa" w:w="2520"/>
            <w:vAlign w:val="center"/>
            <w:shd w:fill="0052CC"/>
          </w:tcPr>
          <w:p>
            <w:pPr>
              <w:spacing w:after="0"/>
            </w:pPr>
            <w:r>
              <w:rPr>
                <w:rFonts w:ascii="Arial" w:hAnsi="Arial"/>
                <w:b/>
                <w:color w:val="FFFFFF"/>
                <w:sz w:val="17"/>
              </w:rPr>
              <w:t>Due date / evidence</w:t>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Required accounts, permissions, systems, repositories, shared folders, and environments have owners and due dates.</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Data categories, permitted locations, confidentiality, retention, deletion, incident contacts, and offboarding steps are confirmed.</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Least-privilege access and any client security or privacy requirements are reviewed before data is shared.</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bl>
    <w:p>
      <w:pPr>
        <w:keepNext/>
        <w:spacing w:before="200" w:after="80"/>
      </w:pPr>
      <w:r>
        <w:rPr>
          <w:rFonts w:ascii="Arial" w:hAnsi="Arial"/>
          <w:b/>
          <w:color w:val="0052CC"/>
          <w:sz w:val="28"/>
        </w:rPr>
        <w:t>6. Ready to start</w:t>
      </w:r>
    </w:p>
    <w:tbl>
      <w:tblPr>
        <w:tblW w:type="auto" w:w="0"/>
        <w:jc w:val="center"/>
        <w:tblLayout w:type="fixed"/>
        <w:tblLook w:firstColumn="1" w:firstRow="1" w:lastColumn="0" w:lastRow="0" w:noHBand="0" w:noVBand="1" w:val="04A0"/>
      </w:tblPr>
      <w:tblGrid>
        <w:gridCol w:w="691"/>
        <w:gridCol w:w="9000"/>
        <w:gridCol w:w="1800"/>
        <w:gridCol w:w="2520"/>
      </w:tblGrid>
      <w:tr>
        <w:tc>
          <w:tcPr>
            <w:tcW w:type="dxa" w:w="691"/>
            <w:vAlign w:val="center"/>
            <w:shd w:fill="0052CC"/>
          </w:tcPr>
          <w:p>
            <w:pPr>
              <w:spacing w:after="0"/>
            </w:pPr>
            <w:r>
              <w:rPr>
                <w:rFonts w:ascii="Arial" w:hAnsi="Arial"/>
                <w:b/>
                <w:color w:val="FFFFFF"/>
                <w:sz w:val="17"/>
              </w:rPr>
              <w:t>Done</w:t>
            </w:r>
          </w:p>
        </w:tc>
        <w:tc>
          <w:tcPr>
            <w:tcW w:type="dxa" w:w="9000"/>
            <w:vAlign w:val="center"/>
            <w:shd w:fill="0052CC"/>
          </w:tcPr>
          <w:p>
            <w:pPr>
              <w:spacing w:after="0"/>
            </w:pPr>
            <w:r>
              <w:rPr>
                <w:rFonts w:ascii="Arial" w:hAnsi="Arial"/>
                <w:b/>
                <w:color w:val="FFFFFF"/>
                <w:sz w:val="17"/>
              </w:rPr>
              <w:t>Checklist item</w:t>
            </w:r>
          </w:p>
        </w:tc>
        <w:tc>
          <w:tcPr>
            <w:tcW w:type="dxa" w:w="1800"/>
            <w:vAlign w:val="center"/>
            <w:shd w:fill="0052CC"/>
          </w:tcPr>
          <w:p>
            <w:pPr>
              <w:spacing w:after="0"/>
            </w:pPr>
            <w:r>
              <w:rPr>
                <w:rFonts w:ascii="Arial" w:hAnsi="Arial"/>
                <w:b/>
                <w:color w:val="FFFFFF"/>
                <w:sz w:val="17"/>
              </w:rPr>
              <w:t>Owner</w:t>
            </w:r>
          </w:p>
        </w:tc>
        <w:tc>
          <w:tcPr>
            <w:tcW w:type="dxa" w:w="2520"/>
            <w:vAlign w:val="center"/>
            <w:shd w:fill="0052CC"/>
          </w:tcPr>
          <w:p>
            <w:pPr>
              <w:spacing w:after="0"/>
            </w:pPr>
            <w:r>
              <w:rPr>
                <w:rFonts w:ascii="Arial" w:hAnsi="Arial"/>
                <w:b/>
                <w:color w:val="FFFFFF"/>
                <w:sz w:val="17"/>
              </w:rPr>
              <w:t>Due date / evidence</w:t>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Critical blockers are closed or accepted by the named decision-maker.</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The team can access the required tools and understands the first deliverable, first deadline, and next checkpoint.</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r>
        <w:tc>
          <w:tcPr>
            <w:tcW w:type="dxa" w:w="691"/>
            <w:vAlign w:val="center"/>
          </w:tcPr>
          <w:p>
            <w:pPr>
              <w:spacing w:after="0"/>
            </w:pPr>
            <w:r>
              <w:rPr>
                <w:rFonts w:ascii="Arial" w:hAnsi="Arial"/>
                <w:sz w:val="17"/>
              </w:rPr>
              <w:t>☐</w:t>
            </w:r>
          </w:p>
        </w:tc>
        <w:tc>
          <w:tcPr>
            <w:tcW w:type="dxa" w:w="9000"/>
            <w:vAlign w:val="center"/>
          </w:tcPr>
          <w:p>
            <w:pPr>
              <w:spacing w:after="0"/>
            </w:pPr>
            <w:r>
              <w:rPr>
                <w:rFonts w:ascii="Arial" w:hAnsi="Arial"/>
                <w:sz w:val="17"/>
              </w:rPr>
              <w:t>Client and project owners confirm that the setup is ready for work to begin.</w:t>
            </w:r>
          </w:p>
        </w:tc>
        <w:tc>
          <w:tcPr>
            <w:tcW w:type="dxa" w:w="1800"/>
            <w:vAlign w:val="center"/>
          </w:tcPr>
          <w:p>
            <w:pPr>
              <w:spacing w:after="0"/>
            </w:pPr>
            <w:r>
              <w:rPr>
                <w:rFonts w:ascii="Arial" w:hAnsi="Arial"/>
                <w:sz w:val="17"/>
              </w:rPr>
            </w:r>
          </w:p>
        </w:tc>
        <w:tc>
          <w:tcPr>
            <w:tcW w:type="dxa" w:w="2520"/>
            <w:vAlign w:val="center"/>
          </w:tcPr>
          <w:p>
            <w:pPr>
              <w:spacing w:after="0"/>
            </w:pPr>
            <w:r>
              <w:rPr>
                <w:rFonts w:ascii="Arial" w:hAnsi="Arial"/>
                <w:sz w:val="17"/>
              </w:rPr>
            </w:r>
          </w:p>
        </w:tc>
      </w:tr>
    </w:tbl>
    <w:p>
      <w:pPr>
        <w:keepNext/>
        <w:spacing w:before="200" w:after="80"/>
      </w:pPr>
      <w:r>
        <w:rPr>
          <w:rFonts w:ascii="Arial" w:hAnsi="Arial"/>
          <w:b/>
          <w:color w:val="0052CC"/>
          <w:sz w:val="28"/>
        </w:rPr>
        <w:t>Open decisions and risks</w:t>
      </w:r>
    </w:p>
    <w:tbl>
      <w:tblPr>
        <w:tblW w:type="auto" w:w="0"/>
        <w:jc w:val="center"/>
        <w:tblLayout w:type="fixed"/>
        <w:tblLook w:firstColumn="1" w:firstRow="1" w:lastColumn="0" w:lastRow="0" w:noHBand="0" w:noVBand="1" w:val="04A0"/>
      </w:tblPr>
      <w:tblGrid>
        <w:gridCol w:w="6624"/>
        <w:gridCol w:w="2520"/>
        <w:gridCol w:w="2016"/>
        <w:gridCol w:w="2880"/>
      </w:tblGrid>
      <w:tr>
        <w:tc>
          <w:tcPr>
            <w:tcW w:type="dxa" w:w="6624"/>
            <w:vAlign w:val="center"/>
            <w:shd w:fill="0052CC"/>
          </w:tcPr>
          <w:p>
            <w:pPr>
              <w:spacing w:after="0"/>
            </w:pPr>
            <w:r>
              <w:rPr>
                <w:rFonts w:ascii="Arial" w:hAnsi="Arial"/>
                <w:b/>
                <w:color w:val="FFFFFF"/>
                <w:sz w:val="17"/>
              </w:rPr>
              <w:t>Decision or risk</w:t>
            </w:r>
          </w:p>
        </w:tc>
        <w:tc>
          <w:tcPr>
            <w:tcW w:type="dxa" w:w="2520"/>
            <w:vAlign w:val="center"/>
            <w:shd w:fill="0052CC"/>
          </w:tcPr>
          <w:p>
            <w:pPr>
              <w:spacing w:after="0"/>
            </w:pPr>
            <w:r>
              <w:rPr>
                <w:rFonts w:ascii="Arial" w:hAnsi="Arial"/>
                <w:b/>
                <w:color w:val="FFFFFF"/>
                <w:sz w:val="17"/>
              </w:rPr>
              <w:t>Owner</w:t>
            </w:r>
          </w:p>
        </w:tc>
        <w:tc>
          <w:tcPr>
            <w:tcW w:type="dxa" w:w="2016"/>
            <w:vAlign w:val="center"/>
            <w:shd w:fill="0052CC"/>
          </w:tcPr>
          <w:p>
            <w:pPr>
              <w:spacing w:after="0"/>
            </w:pPr>
            <w:r>
              <w:rPr>
                <w:rFonts w:ascii="Arial" w:hAnsi="Arial"/>
                <w:b/>
                <w:color w:val="FFFFFF"/>
                <w:sz w:val="17"/>
              </w:rPr>
              <w:t>Due date</w:t>
            </w:r>
          </w:p>
        </w:tc>
        <w:tc>
          <w:tcPr>
            <w:tcW w:type="dxa" w:w="2880"/>
            <w:vAlign w:val="center"/>
            <w:shd w:fill="0052CC"/>
          </w:tcPr>
          <w:p>
            <w:pPr>
              <w:spacing w:after="0"/>
            </w:pPr>
            <w:r>
              <w:rPr>
                <w:rFonts w:ascii="Arial" w:hAnsi="Arial"/>
                <w:b/>
                <w:color w:val="FFFFFF"/>
                <w:sz w:val="17"/>
              </w:rPr>
              <w:t>Status / resolution</w:t>
            </w:r>
          </w:p>
        </w:tc>
      </w:tr>
      <w:tr>
        <w:tc>
          <w:tcPr>
            <w:tcW w:type="dxa" w:w="6624"/>
            <w:vAlign w:val="center"/>
          </w:tcPr>
          <w:p>
            <w:pPr>
              <w:spacing w:after="0"/>
            </w:pPr>
          </w:p>
        </w:tc>
        <w:tc>
          <w:tcPr>
            <w:tcW w:type="dxa" w:w="2520"/>
            <w:vAlign w:val="center"/>
          </w:tcPr>
          <w:p>
            <w:pPr>
              <w:spacing w:after="0"/>
            </w:pPr>
          </w:p>
        </w:tc>
        <w:tc>
          <w:tcPr>
            <w:tcW w:type="dxa" w:w="2016"/>
            <w:vAlign w:val="center"/>
          </w:tcPr>
          <w:p>
            <w:pPr>
              <w:spacing w:after="0"/>
            </w:pPr>
          </w:p>
        </w:tc>
        <w:tc>
          <w:tcPr>
            <w:tcW w:type="dxa" w:w="2880"/>
            <w:vAlign w:val="center"/>
          </w:tcPr>
          <w:p>
            <w:pPr>
              <w:spacing w:after="0"/>
            </w:pPr>
          </w:p>
        </w:tc>
      </w:tr>
      <w:tr>
        <w:tc>
          <w:tcPr>
            <w:tcW w:type="dxa" w:w="6624"/>
            <w:vAlign w:val="center"/>
          </w:tcPr>
          <w:p>
            <w:pPr>
              <w:spacing w:after="0"/>
            </w:pPr>
          </w:p>
        </w:tc>
        <w:tc>
          <w:tcPr>
            <w:tcW w:type="dxa" w:w="2520"/>
            <w:vAlign w:val="center"/>
          </w:tcPr>
          <w:p>
            <w:pPr>
              <w:spacing w:after="0"/>
            </w:pPr>
          </w:p>
        </w:tc>
        <w:tc>
          <w:tcPr>
            <w:tcW w:type="dxa" w:w="2016"/>
            <w:vAlign w:val="center"/>
          </w:tcPr>
          <w:p>
            <w:pPr>
              <w:spacing w:after="0"/>
            </w:pPr>
          </w:p>
        </w:tc>
        <w:tc>
          <w:tcPr>
            <w:tcW w:type="dxa" w:w="2880"/>
            <w:vAlign w:val="center"/>
          </w:tcPr>
          <w:p>
            <w:pPr>
              <w:spacing w:after="0"/>
            </w:pPr>
          </w:p>
        </w:tc>
      </w:tr>
      <w:tr>
        <w:tc>
          <w:tcPr>
            <w:tcW w:type="dxa" w:w="6624"/>
            <w:vAlign w:val="center"/>
          </w:tcPr>
          <w:p>
            <w:pPr>
              <w:spacing w:after="0"/>
            </w:pPr>
          </w:p>
        </w:tc>
        <w:tc>
          <w:tcPr>
            <w:tcW w:type="dxa" w:w="2520"/>
            <w:vAlign w:val="center"/>
          </w:tcPr>
          <w:p>
            <w:pPr>
              <w:spacing w:after="0"/>
            </w:pPr>
          </w:p>
        </w:tc>
        <w:tc>
          <w:tcPr>
            <w:tcW w:type="dxa" w:w="2016"/>
            <w:vAlign w:val="center"/>
          </w:tcPr>
          <w:p>
            <w:pPr>
              <w:spacing w:after="0"/>
            </w:pPr>
          </w:p>
        </w:tc>
        <w:tc>
          <w:tcPr>
            <w:tcW w:type="dxa" w:w="2880"/>
            <w:vAlign w:val="center"/>
          </w:tcPr>
          <w:p>
            <w:pPr>
              <w:spacing w:after="0"/>
            </w:pPr>
          </w:p>
        </w:tc>
      </w:tr>
      <w:tr>
        <w:tc>
          <w:tcPr>
            <w:tcW w:type="dxa" w:w="6624"/>
            <w:vAlign w:val="center"/>
          </w:tcPr>
          <w:p>
            <w:pPr>
              <w:spacing w:after="0"/>
            </w:pPr>
          </w:p>
        </w:tc>
        <w:tc>
          <w:tcPr>
            <w:tcW w:type="dxa" w:w="2520"/>
            <w:vAlign w:val="center"/>
          </w:tcPr>
          <w:p>
            <w:pPr>
              <w:spacing w:after="0"/>
            </w:pPr>
          </w:p>
        </w:tc>
        <w:tc>
          <w:tcPr>
            <w:tcW w:type="dxa" w:w="2016"/>
            <w:vAlign w:val="center"/>
          </w:tcPr>
          <w:p>
            <w:pPr>
              <w:spacing w:after="0"/>
            </w:pPr>
          </w:p>
        </w:tc>
        <w:tc>
          <w:tcPr>
            <w:tcW w:type="dxa" w:w="2880"/>
            <w:vAlign w:val="center"/>
          </w:tcPr>
          <w:p>
            <w:pPr>
              <w:spacing w:after="0"/>
            </w:pPr>
          </w:p>
        </w:tc>
      </w:tr>
      <w:tr>
        <w:tc>
          <w:tcPr>
            <w:tcW w:type="dxa" w:w="6624"/>
            <w:vAlign w:val="center"/>
          </w:tcPr>
          <w:p>
            <w:pPr>
              <w:spacing w:after="0"/>
            </w:pPr>
          </w:p>
        </w:tc>
        <w:tc>
          <w:tcPr>
            <w:tcW w:type="dxa" w:w="2520"/>
            <w:vAlign w:val="center"/>
          </w:tcPr>
          <w:p>
            <w:pPr>
              <w:spacing w:after="0"/>
            </w:pPr>
          </w:p>
        </w:tc>
        <w:tc>
          <w:tcPr>
            <w:tcW w:type="dxa" w:w="2016"/>
            <w:vAlign w:val="center"/>
          </w:tcPr>
          <w:p>
            <w:pPr>
              <w:spacing w:after="0"/>
            </w:pPr>
          </w:p>
        </w:tc>
        <w:tc>
          <w:tcPr>
            <w:tcW w:type="dxa" w:w="2880"/>
            <w:vAlign w:val="center"/>
          </w:tcPr>
          <w:p>
            <w:pPr>
              <w:spacing w:after="0"/>
            </w:pPr>
          </w:p>
        </w:tc>
      </w:tr>
    </w:tbl>
    <w:p>
      <w:pPr>
        <w:keepNext/>
        <w:spacing w:before="200" w:after="80"/>
      </w:pPr>
      <w:r>
        <w:rPr>
          <w:rFonts w:ascii="Arial" w:hAnsi="Arial"/>
          <w:b/>
          <w:color w:val="0052CC"/>
          <w:sz w:val="28"/>
        </w:rPr>
        <w:t>Readiness confirmation</w:t>
      </w:r>
    </w:p>
    <w:tbl>
      <w:tblPr>
        <w:tblW w:type="auto" w:w="0"/>
        <w:jc w:val="center"/>
        <w:tblLook w:firstColumn="1" w:firstRow="1" w:lastColumn="0" w:lastRow="0" w:noHBand="0" w:noVBand="1" w:val="04A0"/>
      </w:tblPr>
      <w:tblGrid>
        <w:gridCol w:w="7171"/>
        <w:gridCol w:w="7171"/>
      </w:tblGrid>
      <w:tr>
        <w:tc>
          <w:tcPr>
            <w:tcW w:type="dxa" w:w="7171"/>
            <w:shd w:fill="EAF2FF"/>
            <w:vAlign w:val="center"/>
          </w:tcPr>
          <w:p>
            <w:pPr>
              <w:spacing w:after="0"/>
            </w:pPr>
            <w:r>
              <w:rPr>
                <w:rFonts w:ascii="Arial" w:hAnsi="Arial"/>
                <w:sz w:val="17"/>
              </w:rPr>
              <w:t>Project owner</w:t>
            </w:r>
          </w:p>
        </w:tc>
        <w:tc>
          <w:tcPr>
            <w:tcW w:type="dxa" w:w="7171"/>
            <w:shd w:fill="FFF4D6"/>
            <w:vAlign w:val="center"/>
          </w:tcPr>
          <w:p>
            <w:pPr>
              <w:spacing w:after="0"/>
            </w:pPr>
            <w:r>
              <w:rPr>
                <w:rFonts w:ascii="Arial" w:hAnsi="Arial"/>
                <w:sz w:val="17"/>
              </w:rPr>
            </w:r>
          </w:p>
        </w:tc>
      </w:tr>
      <w:tr>
        <w:tc>
          <w:tcPr>
            <w:tcW w:type="dxa" w:w="7171"/>
            <w:shd w:fill="EAF2FF"/>
            <w:vAlign w:val="center"/>
          </w:tcPr>
          <w:p>
            <w:pPr>
              <w:spacing w:after="0"/>
            </w:pPr>
            <w:r>
              <w:rPr>
                <w:rFonts w:ascii="Arial" w:hAnsi="Arial"/>
                <w:sz w:val="17"/>
              </w:rPr>
              <w:t>Client representative</w:t>
            </w:r>
          </w:p>
        </w:tc>
        <w:tc>
          <w:tcPr>
            <w:tcW w:type="dxa" w:w="7171"/>
            <w:shd w:fill="FFF4D6"/>
            <w:vAlign w:val="center"/>
          </w:tcPr>
          <w:p>
            <w:pPr>
              <w:spacing w:after="0"/>
            </w:pPr>
            <w:r>
              <w:rPr>
                <w:rFonts w:ascii="Arial" w:hAnsi="Arial"/>
                <w:sz w:val="17"/>
              </w:rPr>
            </w:r>
          </w:p>
        </w:tc>
      </w:tr>
      <w:tr>
        <w:tc>
          <w:tcPr>
            <w:tcW w:type="dxa" w:w="7171"/>
            <w:shd w:fill="EAF2FF"/>
            <w:vAlign w:val="center"/>
          </w:tcPr>
          <w:p>
            <w:pPr>
              <w:spacing w:after="0"/>
            </w:pPr>
            <w:r>
              <w:rPr>
                <w:rFonts w:ascii="Arial" w:hAnsi="Arial"/>
                <w:sz w:val="17"/>
              </w:rPr>
              <w:t>Ready-to-start date</w:t>
            </w:r>
          </w:p>
        </w:tc>
        <w:tc>
          <w:tcPr>
            <w:tcW w:type="dxa" w:w="7171"/>
            <w:shd w:fill="FFF4D6"/>
            <w:vAlign w:val="center"/>
          </w:tcPr>
          <w:p>
            <w:pPr>
              <w:spacing w:after="0"/>
            </w:pPr>
            <w:r>
              <w:rPr>
                <w:rFonts w:ascii="Arial" w:hAnsi="Arial"/>
                <w:sz w:val="17"/>
              </w:rPr>
            </w:r>
          </w:p>
        </w:tc>
      </w:tr>
      <w:tr>
        <w:tc>
          <w:tcPr>
            <w:tcW w:type="dxa" w:w="7171"/>
            <w:shd w:fill="EAF2FF"/>
            <w:vAlign w:val="center"/>
          </w:tcPr>
          <w:p>
            <w:pPr>
              <w:spacing w:after="0"/>
            </w:pPr>
            <w:r>
              <w:rPr>
                <w:rFonts w:ascii="Arial" w:hAnsi="Arial"/>
                <w:sz w:val="17"/>
              </w:rPr>
              <w:t>Remaining accepted exceptions</w:t>
            </w:r>
          </w:p>
        </w:tc>
        <w:tc>
          <w:tcPr>
            <w:tcW w:type="dxa" w:w="7171"/>
            <w:shd w:fill="FFF4D6"/>
            <w:vAlign w:val="center"/>
          </w:tcPr>
          <w:p>
            <w:pPr>
              <w:spacing w:after="0"/>
            </w:pPr>
            <w:r>
              <w:rPr>
                <w:rFonts w:ascii="Arial" w:hAnsi="Arial"/>
                <w:sz w:val="17"/>
              </w:rPr>
            </w:r>
          </w:p>
        </w:tc>
      </w:tr>
    </w:tbl>
    <w:p>
      <w:pPr>
        <w:spacing w:before="200"/>
      </w:pPr>
      <w:r>
        <w:rPr>
          <w:rFonts w:ascii="Arial" w:hAnsi="Arial"/>
          <w:color w:val="52627F"/>
          <w:sz w:val="15"/>
        </w:rPr>
        <w:t>Operational starting point only - not legal, tax, payroll, security, privacy, or contractual advice. Verify the requirements that apply to the engagement.</w:t>
      </w:r>
    </w:p>
    <w:sectPr w:rsidR="00FC693F" w:rsidRPr="0006063C" w:rsidSect="00034616">
      <w:headerReference w:type="default" r:id="rId9"/>
      <w:footerReference w:type="default" r:id="rId10"/>
      <w:pgSz w:w="15840" w:h="12240" w:orient="landscape"/>
      <w:pgMar w:top="691" w:right="749" w:bottom="691" w:left="74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2627F"/>
        <w:sz w:val="14"/>
      </w:rPr>
      <w:t>CC0 1.0 | Free to adapt and reuse | sandtime.io/templates/client-onboarding-project-setup</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52627F"/>
        <w:sz w:val="16"/>
      </w:rPr>
      <w:t>Sandtime.io | Free business templates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pPr>
    <w:rPr>
      <w:rFonts w:ascii="Arial" w:hAnsi="Arial"/>
      <w:color w:val="051441"/>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